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A3339" w14:textId="6D1E1CCA" w:rsidR="00716422" w:rsidRPr="00E4094A" w:rsidRDefault="00716422" w:rsidP="00716422">
      <w:pPr>
        <w:pStyle w:val="Caption"/>
        <w:keepNext/>
        <w:jc w:val="center"/>
        <w:rPr>
          <w:rFonts w:ascii="Times New Roman" w:hAnsi="Times New Roman" w:cs="Times New Roman"/>
          <w:b/>
          <w:i w:val="0"/>
          <w:color w:val="000000" w:themeColor="text1"/>
          <w:sz w:val="22"/>
        </w:rPr>
      </w:pPr>
      <w:bookmarkStart w:id="0" w:name="_GoBack"/>
      <w:r w:rsidRPr="00E4094A">
        <w:rPr>
          <w:rFonts w:ascii="Times New Roman" w:hAnsi="Times New Roman" w:cs="Times New Roman"/>
          <w:b/>
          <w:i w:val="0"/>
          <w:color w:val="000000" w:themeColor="text1"/>
          <w:sz w:val="22"/>
        </w:rPr>
        <w:t xml:space="preserve">Table </w:t>
      </w:r>
      <w:r w:rsidRPr="00E4094A">
        <w:rPr>
          <w:rFonts w:ascii="Times New Roman" w:hAnsi="Times New Roman" w:cs="Times New Roman"/>
          <w:b/>
          <w:i w:val="0"/>
          <w:color w:val="000000" w:themeColor="text1"/>
          <w:sz w:val="22"/>
        </w:rPr>
        <w:fldChar w:fldCharType="begin"/>
      </w:r>
      <w:r w:rsidRPr="00E4094A">
        <w:rPr>
          <w:rFonts w:ascii="Times New Roman" w:hAnsi="Times New Roman" w:cs="Times New Roman"/>
          <w:b/>
          <w:i w:val="0"/>
          <w:color w:val="000000" w:themeColor="text1"/>
          <w:sz w:val="22"/>
        </w:rPr>
        <w:instrText xml:space="preserve"> SEQ Table \* ARABIC </w:instrText>
      </w:r>
      <w:r w:rsidRPr="00E4094A">
        <w:rPr>
          <w:rFonts w:ascii="Times New Roman" w:hAnsi="Times New Roman" w:cs="Times New Roman"/>
          <w:b/>
          <w:i w:val="0"/>
          <w:color w:val="000000" w:themeColor="text1"/>
          <w:sz w:val="22"/>
        </w:rPr>
        <w:fldChar w:fldCharType="separate"/>
      </w:r>
      <w:r w:rsidRPr="00E4094A">
        <w:rPr>
          <w:rFonts w:ascii="Times New Roman" w:hAnsi="Times New Roman" w:cs="Times New Roman"/>
          <w:b/>
          <w:i w:val="0"/>
          <w:noProof/>
          <w:color w:val="000000" w:themeColor="text1"/>
          <w:sz w:val="22"/>
        </w:rPr>
        <w:t>1</w:t>
      </w:r>
      <w:r w:rsidRPr="00E4094A">
        <w:rPr>
          <w:rFonts w:ascii="Times New Roman" w:hAnsi="Times New Roman" w:cs="Times New Roman"/>
          <w:b/>
          <w:i w:val="0"/>
          <w:color w:val="000000" w:themeColor="text1"/>
          <w:sz w:val="22"/>
        </w:rPr>
        <w:fldChar w:fldCharType="end"/>
      </w:r>
      <w:r w:rsidRPr="00E4094A">
        <w:rPr>
          <w:rFonts w:ascii="Times New Roman" w:hAnsi="Times New Roman" w:cs="Times New Roman"/>
          <w:b/>
          <w:i w:val="0"/>
          <w:color w:val="000000" w:themeColor="text1"/>
          <w:sz w:val="22"/>
        </w:rPr>
        <w:t xml:space="preserve"> – List of 8 features used for this experiment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8005"/>
      </w:tblGrid>
      <w:tr w:rsidR="00CF25EB" w14:paraId="5F39FD2B" w14:textId="77777777" w:rsidTr="00CF25EB">
        <w:trPr>
          <w:trHeight w:val="414"/>
        </w:trPr>
        <w:tc>
          <w:tcPr>
            <w:tcW w:w="1345" w:type="dxa"/>
            <w:tcBorders>
              <w:top w:val="single" w:sz="4" w:space="0" w:color="auto"/>
            </w:tcBorders>
          </w:tcPr>
          <w:bookmarkEnd w:id="0"/>
          <w:p w14:paraId="674DA158" w14:textId="77777777" w:rsidR="00CF25EB" w:rsidRDefault="00CF25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Feature 1</w:t>
            </w:r>
          </w:p>
        </w:tc>
        <w:tc>
          <w:tcPr>
            <w:tcW w:w="8005" w:type="dxa"/>
            <w:tcBorders>
              <w:top w:val="single" w:sz="4" w:space="0" w:color="auto"/>
            </w:tcBorders>
          </w:tcPr>
          <w:p w14:paraId="28339DD0" w14:textId="77777777" w:rsidR="00CF25EB" w:rsidRPr="00CF25EB" w:rsidRDefault="00CF25EB" w:rsidP="00CF25EB">
            <w:pPr>
              <w:pStyle w:val="Standard"/>
              <w:spacing w:line="360" w:lineRule="auto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CF25EB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Standard deviation of gray levels inside the 2D candidate</w:t>
            </w:r>
          </w:p>
        </w:tc>
      </w:tr>
      <w:tr w:rsidR="00CF25EB" w14:paraId="49E4ECFA" w14:textId="77777777" w:rsidTr="00CF25EB">
        <w:trPr>
          <w:trHeight w:val="414"/>
        </w:trPr>
        <w:tc>
          <w:tcPr>
            <w:tcW w:w="1345" w:type="dxa"/>
          </w:tcPr>
          <w:p w14:paraId="4EB234D6" w14:textId="77777777" w:rsidR="00CF25EB" w:rsidRDefault="00CF25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Feature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05" w:type="dxa"/>
          </w:tcPr>
          <w:p w14:paraId="25A1C3E5" w14:textId="77777777" w:rsidR="00CF25EB" w:rsidRPr="00CF25EB" w:rsidRDefault="00CF25EB" w:rsidP="00CF25EB">
            <w:pPr>
              <w:jc w:val="center"/>
              <w:rPr>
                <w:rFonts w:ascii="Times New Roman" w:hAnsi="Times New Roman" w:cs="Times New Roman"/>
              </w:rPr>
            </w:pPr>
            <w:r w:rsidRPr="00CF25EB">
              <w:rPr>
                <w:rFonts w:ascii="Times New Roman" w:eastAsia="MS Mincho" w:hAnsi="Times New Roman" w:cs="Times New Roman"/>
                <w:lang w:eastAsia="ja-JP"/>
              </w:rPr>
              <w:t>RGI outside the 2D candidate</w:t>
            </w:r>
          </w:p>
        </w:tc>
      </w:tr>
      <w:tr w:rsidR="00CF25EB" w14:paraId="1F107CC8" w14:textId="77777777" w:rsidTr="00CF25EB">
        <w:trPr>
          <w:trHeight w:val="414"/>
        </w:trPr>
        <w:tc>
          <w:tcPr>
            <w:tcW w:w="1345" w:type="dxa"/>
          </w:tcPr>
          <w:p w14:paraId="6E6402EB" w14:textId="77777777" w:rsidR="00CF25EB" w:rsidRDefault="00CF25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Feature 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05" w:type="dxa"/>
          </w:tcPr>
          <w:p w14:paraId="0DD0D1E2" w14:textId="77777777" w:rsidR="00CF25EB" w:rsidRPr="00CF25EB" w:rsidRDefault="00CF25EB" w:rsidP="00CF25EB">
            <w:pPr>
              <w:pStyle w:val="Standard"/>
              <w:autoSpaceDE w:val="0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CF25EB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TGI outside the 2D candidate</w:t>
            </w:r>
          </w:p>
        </w:tc>
      </w:tr>
      <w:tr w:rsidR="00CF25EB" w14:paraId="4937CFA0" w14:textId="77777777" w:rsidTr="00CF25EB">
        <w:trPr>
          <w:trHeight w:val="414"/>
        </w:trPr>
        <w:tc>
          <w:tcPr>
            <w:tcW w:w="1345" w:type="dxa"/>
          </w:tcPr>
          <w:p w14:paraId="568FC88A" w14:textId="77777777" w:rsidR="00CF25EB" w:rsidRDefault="00CF25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Feature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05" w:type="dxa"/>
          </w:tcPr>
          <w:p w14:paraId="650D45B3" w14:textId="77777777" w:rsidR="00CF25EB" w:rsidRPr="00CF25EB" w:rsidRDefault="00CF25EB" w:rsidP="00CF25EB">
            <w:pPr>
              <w:pStyle w:val="Standard"/>
              <w:autoSpaceDE w:val="0"/>
              <w:jc w:val="center"/>
              <w:rPr>
                <w:rFonts w:ascii="Times New Roman" w:hAnsi="Times New Roman" w:cs="Times New Roman"/>
                <w:bCs/>
                <w:lang w:eastAsia="en-US"/>
              </w:rPr>
            </w:pPr>
            <w:r w:rsidRPr="00CF25E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Matsushita distance of normalized histograms in the gray scale image</w:t>
            </w:r>
          </w:p>
        </w:tc>
      </w:tr>
      <w:tr w:rsidR="00CF25EB" w14:paraId="4439A124" w14:textId="77777777" w:rsidTr="00CF25EB">
        <w:trPr>
          <w:trHeight w:val="414"/>
        </w:trPr>
        <w:tc>
          <w:tcPr>
            <w:tcW w:w="1345" w:type="dxa"/>
          </w:tcPr>
          <w:p w14:paraId="7D2500AB" w14:textId="77777777" w:rsidR="00CF25EB" w:rsidRDefault="00CF25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Feature 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05" w:type="dxa"/>
          </w:tcPr>
          <w:p w14:paraId="0F978E45" w14:textId="77777777" w:rsidR="00CF25EB" w:rsidRPr="00CF25EB" w:rsidRDefault="00CF25EB" w:rsidP="00CF25EB">
            <w:pPr>
              <w:jc w:val="center"/>
              <w:rPr>
                <w:rFonts w:ascii="Times New Roman" w:hAnsi="Times New Roman" w:cs="Times New Roman"/>
              </w:rPr>
            </w:pPr>
            <w:r w:rsidRPr="00CF25EB">
              <w:rPr>
                <w:rFonts w:ascii="Times New Roman" w:hAnsi="Times New Roman" w:cs="Times New Roman"/>
                <w:bCs/>
              </w:rPr>
              <w:t>Mode of the histogram inside the lesion candidate in the gray scale image</w:t>
            </w:r>
          </w:p>
        </w:tc>
      </w:tr>
      <w:tr w:rsidR="00CF25EB" w14:paraId="21AD7804" w14:textId="77777777" w:rsidTr="00CF25EB">
        <w:trPr>
          <w:trHeight w:val="414"/>
        </w:trPr>
        <w:tc>
          <w:tcPr>
            <w:tcW w:w="1345" w:type="dxa"/>
          </w:tcPr>
          <w:p w14:paraId="71E7C521" w14:textId="77777777" w:rsidR="00CF25EB" w:rsidRDefault="00CF25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Feature 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05" w:type="dxa"/>
          </w:tcPr>
          <w:p w14:paraId="63828822" w14:textId="77777777" w:rsidR="00CF25EB" w:rsidRPr="00CF25EB" w:rsidRDefault="00CF25EB" w:rsidP="00CF25EB">
            <w:pPr>
              <w:pStyle w:val="Standard"/>
              <w:autoSpaceDE w:val="0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CF25E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Maximum of the histogram inside the lesion candidate in the gray scale image</w:t>
            </w:r>
          </w:p>
        </w:tc>
      </w:tr>
      <w:tr w:rsidR="00CF25EB" w14:paraId="300DF742" w14:textId="77777777" w:rsidTr="00CF25EB">
        <w:trPr>
          <w:trHeight w:val="414"/>
        </w:trPr>
        <w:tc>
          <w:tcPr>
            <w:tcW w:w="1345" w:type="dxa"/>
          </w:tcPr>
          <w:p w14:paraId="16E1E801" w14:textId="77777777" w:rsidR="00CF25EB" w:rsidRDefault="00CF25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Feature 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05" w:type="dxa"/>
          </w:tcPr>
          <w:p w14:paraId="738E2AD4" w14:textId="77777777" w:rsidR="00CF25EB" w:rsidRPr="00CF25EB" w:rsidRDefault="00CF25EB" w:rsidP="00CF25EB">
            <w:pPr>
              <w:pStyle w:val="Standard"/>
              <w:autoSpaceDE w:val="0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CF25E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Maximum of the histogram outside the lesion candidate in the gray scale image</w:t>
            </w:r>
          </w:p>
        </w:tc>
      </w:tr>
      <w:tr w:rsidR="00CF25EB" w14:paraId="6D4D3849" w14:textId="77777777" w:rsidTr="00CF25EB">
        <w:trPr>
          <w:trHeight w:val="414"/>
        </w:trPr>
        <w:tc>
          <w:tcPr>
            <w:tcW w:w="1345" w:type="dxa"/>
            <w:tcBorders>
              <w:bottom w:val="single" w:sz="4" w:space="0" w:color="auto"/>
            </w:tcBorders>
          </w:tcPr>
          <w:p w14:paraId="22D37CB7" w14:textId="77777777" w:rsidR="00CF25EB" w:rsidRDefault="00CF25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Feature 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05" w:type="dxa"/>
            <w:tcBorders>
              <w:bottom w:val="single" w:sz="4" w:space="0" w:color="auto"/>
            </w:tcBorders>
          </w:tcPr>
          <w:p w14:paraId="266434E0" w14:textId="77777777" w:rsidR="00CF25EB" w:rsidRPr="00CF25EB" w:rsidRDefault="00CF25EB" w:rsidP="00CF25EB">
            <w:pPr>
              <w:pStyle w:val="Standard"/>
              <w:autoSpaceDE w:val="0"/>
              <w:jc w:val="center"/>
              <w:rPr>
                <w:rFonts w:ascii="Times New Roman" w:hAnsi="Times New Roman" w:cs="Times New Roman"/>
                <w:bCs/>
                <w:color w:val="000000"/>
                <w:lang w:eastAsia="en-US"/>
              </w:rPr>
            </w:pPr>
            <w:r w:rsidRPr="00CF25E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Mean voxel intensity in the </w:t>
            </w:r>
            <w:proofErr w:type="spellStart"/>
            <w:r w:rsidRPr="00CF25E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>Sobel</w:t>
            </w:r>
            <w:proofErr w:type="spellEnd"/>
            <w:r w:rsidRPr="00CF25EB">
              <w:rPr>
                <w:rFonts w:ascii="Times New Roman" w:hAnsi="Times New Roman" w:cs="Times New Roman"/>
                <w:bCs/>
                <w:color w:val="000000"/>
                <w:lang w:eastAsia="en-US"/>
              </w:rPr>
              <w:t xml:space="preserve"> image</w:t>
            </w:r>
          </w:p>
        </w:tc>
      </w:tr>
    </w:tbl>
    <w:p w14:paraId="46752A3A" w14:textId="77777777" w:rsidR="004B3FEB" w:rsidRDefault="00E4094A">
      <w:pPr>
        <w:rPr>
          <w:rFonts w:ascii="Times New Roman" w:hAnsi="Times New Roman" w:cs="Times New Roman"/>
        </w:rPr>
      </w:pPr>
    </w:p>
    <w:p w14:paraId="609B9D4A" w14:textId="77777777" w:rsidR="00716422" w:rsidRDefault="00716422">
      <w:pPr>
        <w:rPr>
          <w:rFonts w:ascii="Times New Roman" w:hAnsi="Times New Roman" w:cs="Times New Roman"/>
          <w:b/>
        </w:rPr>
      </w:pPr>
    </w:p>
    <w:p w14:paraId="62819B1F" w14:textId="77777777" w:rsidR="009323C5" w:rsidRDefault="009323C5">
      <w:pPr>
        <w:rPr>
          <w:rFonts w:ascii="Times New Roman" w:hAnsi="Times New Roman" w:cs="Times New Roman"/>
          <w:b/>
        </w:rPr>
      </w:pPr>
    </w:p>
    <w:p w14:paraId="7BC20184" w14:textId="77777777" w:rsidR="009323C5" w:rsidRDefault="00CF25EB">
      <w:pPr>
        <w:rPr>
          <w:rFonts w:ascii="Times New Roman" w:hAnsi="Times New Roman" w:cs="Times New Roman"/>
        </w:rPr>
      </w:pPr>
      <w:r w:rsidRPr="00716422">
        <w:rPr>
          <w:rFonts w:ascii="Times New Roman" w:hAnsi="Times New Roman" w:cs="Times New Roman"/>
          <w:b/>
        </w:rPr>
        <w:t>Note:</w:t>
      </w:r>
      <w:r>
        <w:rPr>
          <w:rFonts w:ascii="Times New Roman" w:hAnsi="Times New Roman" w:cs="Times New Roman"/>
        </w:rPr>
        <w:t xml:space="preserve"> </w:t>
      </w:r>
    </w:p>
    <w:p w14:paraId="7A9B4BC1" w14:textId="77777777" w:rsidR="009323C5" w:rsidRDefault="009323C5">
      <w:pPr>
        <w:rPr>
          <w:rFonts w:ascii="Times New Roman" w:hAnsi="Times New Roman" w:cs="Times New Roman"/>
        </w:rPr>
      </w:pPr>
    </w:p>
    <w:p w14:paraId="17E1C784" w14:textId="5CC131AB" w:rsidR="00CF25EB" w:rsidRDefault="00CF25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Features 1 to 8 correspond to features 33, 38, 39, 49, 52, 53, 57 and</w:t>
      </w:r>
      <w:r w:rsidRPr="00CF25EB">
        <w:rPr>
          <w:rFonts w:ascii="Times New Roman" w:hAnsi="Times New Roman" w:cs="Times New Roman"/>
        </w:rPr>
        <w:t xml:space="preserve"> 60</w:t>
      </w:r>
      <w:r>
        <w:rPr>
          <w:rFonts w:ascii="Times New Roman" w:hAnsi="Times New Roman" w:cs="Times New Roman"/>
        </w:rPr>
        <w:t xml:space="preserve"> in the original dataset with 79 features. These features are selected from the original dataset with the goal of maximizing the AUC. A sophisticated feature selection algorithm called Binary Coordinate Ascent (BCA) [1] was applied for this task.</w:t>
      </w:r>
    </w:p>
    <w:p w14:paraId="4CEE05A3" w14:textId="77777777" w:rsidR="00716422" w:rsidRDefault="00716422">
      <w:pPr>
        <w:rPr>
          <w:rFonts w:ascii="Times New Roman" w:hAnsi="Times New Roman" w:cs="Times New Roman"/>
        </w:rPr>
      </w:pPr>
    </w:p>
    <w:p w14:paraId="625B0B50" w14:textId="77777777" w:rsidR="00716422" w:rsidRDefault="00716422">
      <w:pPr>
        <w:rPr>
          <w:rFonts w:ascii="Times New Roman" w:hAnsi="Times New Roman" w:cs="Times New Roman"/>
        </w:rPr>
      </w:pPr>
    </w:p>
    <w:p w14:paraId="32B614C3" w14:textId="77777777" w:rsidR="009323C5" w:rsidRDefault="009323C5">
      <w:pPr>
        <w:rPr>
          <w:rFonts w:ascii="Times New Roman" w:hAnsi="Times New Roman" w:cs="Times New Roman"/>
        </w:rPr>
      </w:pPr>
    </w:p>
    <w:p w14:paraId="0E475B2E" w14:textId="77777777" w:rsidR="009323C5" w:rsidRDefault="009323C5">
      <w:pPr>
        <w:rPr>
          <w:rFonts w:ascii="Times New Roman" w:hAnsi="Times New Roman" w:cs="Times New Roman"/>
        </w:rPr>
      </w:pPr>
    </w:p>
    <w:p w14:paraId="59CDF8BE" w14:textId="4DCC7474" w:rsidR="00716422" w:rsidRDefault="00716422">
      <w:pPr>
        <w:rPr>
          <w:rFonts w:ascii="Times New Roman" w:hAnsi="Times New Roman" w:cs="Times New Roman"/>
          <w:b/>
        </w:rPr>
      </w:pPr>
      <w:r w:rsidRPr="00716422">
        <w:rPr>
          <w:rFonts w:ascii="Times New Roman" w:hAnsi="Times New Roman" w:cs="Times New Roman"/>
          <w:b/>
        </w:rPr>
        <w:t>Reference:</w:t>
      </w:r>
    </w:p>
    <w:p w14:paraId="52889680" w14:textId="77777777" w:rsidR="001B745C" w:rsidRDefault="001B745C">
      <w:pPr>
        <w:rPr>
          <w:rFonts w:ascii="Times New Roman" w:hAnsi="Times New Roman" w:cs="Times New Roman"/>
          <w:b/>
        </w:rPr>
      </w:pPr>
    </w:p>
    <w:p w14:paraId="44810DEF" w14:textId="79D2AB68" w:rsidR="001B745C" w:rsidRPr="009443E0" w:rsidRDefault="001B745C" w:rsidP="001B745C">
      <w:pPr>
        <w:widowControl w:val="0"/>
        <w:autoSpaceDE w:val="0"/>
        <w:autoSpaceDN w:val="0"/>
        <w:adjustRightInd w:val="0"/>
        <w:ind w:left="480" w:hanging="480"/>
        <w:rPr>
          <w:rFonts w:ascii="Times New Roman" w:eastAsia="Times New Roman" w:hAnsi="Times New Roman" w:cs="Times New Roman"/>
          <w:noProof/>
        </w:rPr>
      </w:pPr>
      <w:r w:rsidRPr="009443E0">
        <w:rPr>
          <w:rFonts w:ascii="Times New Roman" w:eastAsia="Times New Roman" w:hAnsi="Times New Roman" w:cs="Times New Roman"/>
          <w:noProof/>
        </w:rPr>
        <w:t xml:space="preserve">Zarshenas A, Suzuki K (2016) Binary coordinate ascent: An efficient optimization technique for feature subset selection for machine learning. Knowledge-Based Syst 110:191–201. </w:t>
      </w:r>
    </w:p>
    <w:p w14:paraId="5D0283A4" w14:textId="77777777" w:rsidR="001B745C" w:rsidRDefault="001B745C">
      <w:pPr>
        <w:rPr>
          <w:rFonts w:ascii="Times New Roman" w:hAnsi="Times New Roman" w:cs="Times New Roman"/>
          <w:b/>
        </w:rPr>
      </w:pPr>
    </w:p>
    <w:p w14:paraId="2C059AC5" w14:textId="77777777" w:rsidR="00716422" w:rsidRPr="00716422" w:rsidRDefault="00716422">
      <w:pPr>
        <w:rPr>
          <w:rFonts w:ascii="Times New Roman" w:hAnsi="Times New Roman" w:cs="Times New Roman"/>
          <w:b/>
        </w:rPr>
      </w:pPr>
    </w:p>
    <w:sectPr w:rsidR="00716422" w:rsidRPr="00716422" w:rsidSect="00D11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FreeSans">
    <w:altName w:val="Arial"/>
    <w:charset w:val="01"/>
    <w:family w:val="swiss"/>
    <w:pitch w:val="default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5EB"/>
    <w:rsid w:val="001B3261"/>
    <w:rsid w:val="001B745C"/>
    <w:rsid w:val="00511D55"/>
    <w:rsid w:val="00716422"/>
    <w:rsid w:val="00893749"/>
    <w:rsid w:val="009323C5"/>
    <w:rsid w:val="00AE2009"/>
    <w:rsid w:val="00C30324"/>
    <w:rsid w:val="00CF25EB"/>
    <w:rsid w:val="00D11132"/>
    <w:rsid w:val="00E4094A"/>
    <w:rsid w:val="00F6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0196E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3">
    <w:name w:val="Grid Table 3"/>
    <w:basedOn w:val="TableNormal"/>
    <w:uiPriority w:val="48"/>
    <w:rsid w:val="00C30324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shd w:val="clear" w:color="auto" w:fill="ACCCEA" w:themeFill="accent1" w:themeFillTint="80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shd w:val="clear" w:color="auto" w:fill="ACCCEA" w:themeFill="accent1" w:themeFillTint="80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Grid">
    <w:name w:val="Table Grid"/>
    <w:basedOn w:val="TableNormal"/>
    <w:uiPriority w:val="39"/>
    <w:rsid w:val="00CF25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F25EB"/>
    <w:pPr>
      <w:widowControl w:val="0"/>
      <w:suppressAutoHyphens/>
      <w:autoSpaceDN w:val="0"/>
      <w:textAlignment w:val="baseline"/>
    </w:pPr>
    <w:rPr>
      <w:rFonts w:ascii="Liberation Serif" w:eastAsia="Droid Sans Fallback" w:hAnsi="Liberation Serif" w:cs="FreeSans"/>
      <w:kern w:val="3"/>
      <w:lang w:eastAsia="zh-CN" w:bidi="hi-IN"/>
    </w:rPr>
  </w:style>
  <w:style w:type="paragraph" w:styleId="Caption">
    <w:name w:val="caption"/>
    <w:basedOn w:val="Normal"/>
    <w:next w:val="Normal"/>
    <w:uiPriority w:val="35"/>
    <w:unhideWhenUsed/>
    <w:qFormat/>
    <w:rsid w:val="00716422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975</Characters>
  <Application>Microsoft Macintosh Word</Application>
  <DocSecurity>0</DocSecurity>
  <Lines>8</Lines>
  <Paragraphs>2</Paragraphs>
  <ScaleCrop>false</ScaleCrop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 Zarshenas</dc:creator>
  <cp:keywords/>
  <dc:description/>
  <cp:lastModifiedBy>Amin Zarshenas</cp:lastModifiedBy>
  <cp:revision>5</cp:revision>
  <dcterms:created xsi:type="dcterms:W3CDTF">2017-01-16T19:12:00Z</dcterms:created>
  <dcterms:modified xsi:type="dcterms:W3CDTF">2017-01-16T19:23:00Z</dcterms:modified>
</cp:coreProperties>
</file>